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5F6F5">
      <w:pPr>
        <w:keepNext w:val="0"/>
        <w:keepLines w:val="0"/>
        <w:pageBreakBefore w:val="0"/>
        <w:widowControl w:val="0"/>
        <w:kinsoku/>
        <w:wordWrap/>
        <w:overflowPunct/>
        <w:topLinePunct w:val="0"/>
        <w:autoSpaceDE/>
        <w:autoSpaceDN/>
        <w:bidi w:val="0"/>
        <w:adjustRightInd/>
        <w:snapToGrid/>
        <w:spacing w:line="340" w:lineRule="exact"/>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bookmarkStart w:id="0" w:name="_GoBack"/>
      <w:bookmarkEnd w:id="0"/>
    </w:p>
    <w:p w14:paraId="6184E0A2">
      <w:pPr>
        <w:keepNext w:val="0"/>
        <w:keepLines w:val="0"/>
        <w:pageBreakBefore w:val="0"/>
        <w:widowControl w:val="0"/>
        <w:kinsoku/>
        <w:wordWrap/>
        <w:overflowPunct/>
        <w:topLinePunct w:val="0"/>
        <w:autoSpaceDE/>
        <w:autoSpaceDN/>
        <w:bidi w:val="0"/>
        <w:adjustRightInd/>
        <w:snapToGrid/>
        <w:spacing w:line="340" w:lineRule="exact"/>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片碱、双氧水、液碱、盐酸报价单</w:t>
      </w:r>
    </w:p>
    <w:p w14:paraId="2F46B4A1">
      <w:pPr>
        <w:keepNext w:val="0"/>
        <w:keepLines w:val="0"/>
        <w:pageBreakBefore w:val="0"/>
        <w:widowControl w:val="0"/>
        <w:kinsoku/>
        <w:wordWrap/>
        <w:overflowPunct/>
        <w:topLinePunct w:val="0"/>
        <w:autoSpaceDE/>
        <w:autoSpaceDN/>
        <w:bidi w:val="0"/>
        <w:adjustRightInd/>
        <w:snapToGrid/>
        <w:spacing w:line="560" w:lineRule="exact"/>
        <w:ind w:firstLine="5880" w:firstLineChars="2100"/>
        <w:jc w:val="both"/>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计量单位：元/吨</w:t>
      </w:r>
    </w:p>
    <w:tbl>
      <w:tblPr>
        <w:tblStyle w:val="2"/>
        <w:tblpPr w:leftFromText="180" w:rightFromText="180" w:vertAnchor="page" w:horzAnchor="page" w:tblpX="1327" w:tblpY="2731"/>
        <w:tblOverlap w:val="never"/>
        <w:tblW w:w="92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
        <w:gridCol w:w="1453"/>
        <w:gridCol w:w="5048"/>
        <w:gridCol w:w="864"/>
        <w:gridCol w:w="1081"/>
      </w:tblGrid>
      <w:tr w14:paraId="2D68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3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E45E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453" w:type="dxa"/>
            <w:tcBorders>
              <w:top w:val="single" w:color="000000" w:sz="4" w:space="0"/>
              <w:left w:val="single" w:color="000000" w:sz="4" w:space="0"/>
              <w:bottom w:val="single" w:color="auto" w:sz="4" w:space="0"/>
              <w:right w:val="single" w:color="000000" w:sz="4" w:space="0"/>
            </w:tcBorders>
            <w:shd w:val="clear" w:color="auto" w:fill="auto"/>
            <w:vAlign w:val="center"/>
          </w:tcPr>
          <w:p w14:paraId="7E42D1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5048" w:type="dxa"/>
            <w:tcBorders>
              <w:top w:val="single" w:color="000000" w:sz="4" w:space="0"/>
              <w:left w:val="single" w:color="000000" w:sz="4" w:space="0"/>
              <w:bottom w:val="single" w:color="auto" w:sz="4" w:space="0"/>
              <w:right w:val="single" w:color="000000" w:sz="4" w:space="0"/>
            </w:tcBorders>
            <w:shd w:val="clear" w:color="auto" w:fill="auto"/>
            <w:vAlign w:val="center"/>
          </w:tcPr>
          <w:p w14:paraId="291A30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14:paraId="3EFDC6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报价</w:t>
            </w:r>
          </w:p>
        </w:tc>
        <w:tc>
          <w:tcPr>
            <w:tcW w:w="1081" w:type="dxa"/>
            <w:tcBorders>
              <w:top w:val="single" w:color="000000" w:sz="4" w:space="0"/>
              <w:left w:val="single" w:color="000000" w:sz="4" w:space="0"/>
              <w:bottom w:val="single" w:color="auto" w:sz="4" w:space="0"/>
              <w:right w:val="single" w:color="000000" w:sz="4" w:space="0"/>
            </w:tcBorders>
            <w:shd w:val="clear" w:color="auto" w:fill="auto"/>
            <w:vAlign w:val="center"/>
          </w:tcPr>
          <w:p w14:paraId="2159CC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备注  </w:t>
            </w:r>
          </w:p>
        </w:tc>
      </w:tr>
      <w:tr w14:paraId="72D0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4" w:hRule="atLeast"/>
        </w:trPr>
        <w:tc>
          <w:tcPr>
            <w:tcW w:w="836" w:type="dxa"/>
            <w:tcBorders>
              <w:top w:val="single" w:color="auto" w:sz="4" w:space="0"/>
              <w:left w:val="single" w:color="auto" w:sz="4" w:space="0"/>
              <w:right w:val="single" w:color="auto" w:sz="4" w:space="0"/>
            </w:tcBorders>
            <w:shd w:val="clear" w:color="auto" w:fill="auto"/>
            <w:vAlign w:val="center"/>
          </w:tcPr>
          <w:p w14:paraId="32D037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453" w:type="dxa"/>
            <w:tcBorders>
              <w:top w:val="single" w:color="auto" w:sz="4" w:space="0"/>
              <w:left w:val="single" w:color="auto" w:sz="4" w:space="0"/>
              <w:right w:val="single" w:color="auto" w:sz="4" w:space="0"/>
            </w:tcBorders>
            <w:shd w:val="clear" w:color="auto" w:fill="auto"/>
            <w:vAlign w:val="center"/>
          </w:tcPr>
          <w:p w14:paraId="382C3E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sz w:val="28"/>
                <w:szCs w:val="28"/>
                <w:highlight w:val="none"/>
                <w:lang w:val="en-US" w:eastAsia="zh-CN"/>
              </w:rPr>
              <w:t>片碱</w:t>
            </w:r>
          </w:p>
        </w:tc>
        <w:tc>
          <w:tcPr>
            <w:tcW w:w="5048" w:type="dxa"/>
            <w:tcBorders>
              <w:top w:val="single" w:color="auto" w:sz="4" w:space="0"/>
              <w:left w:val="single" w:color="auto" w:sz="4" w:space="0"/>
              <w:bottom w:val="single" w:color="auto" w:sz="4" w:space="0"/>
              <w:right w:val="single" w:color="auto" w:sz="4" w:space="0"/>
            </w:tcBorders>
            <w:shd w:val="clear" w:color="auto" w:fill="auto"/>
            <w:vAlign w:val="center"/>
          </w:tcPr>
          <w:p w14:paraId="41A73033">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sz w:val="28"/>
                <w:szCs w:val="28"/>
                <w:highlight w:val="none"/>
              </w:rPr>
              <w:t>符合</w:t>
            </w:r>
            <w:r>
              <w:rPr>
                <w:rFonts w:hint="eastAsia" w:ascii="仿宋" w:hAnsi="仿宋" w:eastAsia="仿宋" w:cs="仿宋"/>
                <w:b w:val="0"/>
                <w:bCs/>
                <w:sz w:val="28"/>
                <w:szCs w:val="28"/>
                <w:highlight w:val="none"/>
                <w:lang w:val="en-US" w:eastAsia="zh-CN"/>
              </w:rPr>
              <w:t>GB</w:t>
            </w:r>
            <w:r>
              <w:rPr>
                <w:rFonts w:hint="eastAsia" w:ascii="仿宋" w:hAnsi="仿宋" w:eastAsia="仿宋" w:cs="仿宋"/>
                <w:b w:val="0"/>
                <w:bCs/>
                <w:sz w:val="28"/>
                <w:szCs w:val="28"/>
                <w:highlight w:val="none"/>
                <w:lang w:val="en-US" w:eastAsia="zh-CN"/>
              </w:rPr>
              <w:t>/T</w:t>
            </w:r>
            <w:r>
              <w:rPr>
                <w:rFonts w:hint="eastAsia" w:ascii="仿宋" w:hAnsi="仿宋" w:eastAsia="仿宋" w:cs="仿宋"/>
                <w:b w:val="0"/>
                <w:bCs/>
                <w:sz w:val="28"/>
                <w:szCs w:val="28"/>
                <w:highlight w:val="none"/>
                <w:lang w:val="en-US" w:eastAsia="zh-CN"/>
              </w:rPr>
              <w:t>209-2018 质量</w:t>
            </w:r>
            <w:r>
              <w:rPr>
                <w:rFonts w:hint="eastAsia" w:ascii="仿宋" w:hAnsi="仿宋" w:eastAsia="仿宋" w:cs="仿宋"/>
                <w:b w:val="0"/>
                <w:bCs/>
                <w:sz w:val="28"/>
                <w:szCs w:val="28"/>
                <w:highlight w:val="none"/>
              </w:rPr>
              <w:t>标准，固体优等品≥</w:t>
            </w:r>
            <w:r>
              <w:rPr>
                <w:rFonts w:hint="eastAsia" w:ascii="仿宋" w:hAnsi="仿宋" w:eastAsia="仿宋" w:cs="仿宋"/>
                <w:b w:val="0"/>
                <w:bCs/>
                <w:sz w:val="28"/>
                <w:szCs w:val="28"/>
                <w:highlight w:val="none"/>
                <w:lang w:val="en-US" w:eastAsia="zh-CN"/>
              </w:rPr>
              <w:t>9</w:t>
            </w:r>
            <w:r>
              <w:rPr>
                <w:rFonts w:hint="eastAsia" w:ascii="仿宋" w:hAnsi="仿宋" w:eastAsia="仿宋" w:cs="仿宋"/>
                <w:b w:val="0"/>
                <w:bCs/>
                <w:sz w:val="28"/>
                <w:szCs w:val="28"/>
                <w:highlight w:val="none"/>
                <w:lang w:val="en-US" w:eastAsia="zh-CN"/>
              </w:rPr>
              <w:t>9</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产地为</w:t>
            </w:r>
            <w:r>
              <w:rPr>
                <w:rFonts w:hint="eastAsia" w:ascii="仿宋" w:hAnsi="仿宋" w:eastAsia="仿宋" w:cs="仿宋"/>
                <w:b w:val="0"/>
                <w:bCs/>
                <w:sz w:val="28"/>
                <w:szCs w:val="28"/>
                <w:highlight w:val="none"/>
              </w:rPr>
              <w:t>天津、山东产地产品</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非</w:t>
            </w:r>
            <w:r>
              <w:rPr>
                <w:rFonts w:hint="eastAsia" w:ascii="仿宋" w:hAnsi="仿宋" w:eastAsia="仿宋" w:cs="仿宋"/>
                <w:b w:val="0"/>
                <w:bCs/>
                <w:sz w:val="28"/>
                <w:szCs w:val="28"/>
                <w:highlight w:val="none"/>
              </w:rPr>
              <w:t>天津、山东产地</w:t>
            </w:r>
            <w:r>
              <w:rPr>
                <w:rFonts w:hint="eastAsia" w:ascii="仿宋" w:hAnsi="仿宋" w:eastAsia="仿宋" w:cs="仿宋"/>
                <w:b w:val="0"/>
                <w:bCs/>
                <w:sz w:val="28"/>
                <w:szCs w:val="28"/>
                <w:highlight w:val="none"/>
                <w:lang w:val="en-US" w:eastAsia="zh-CN"/>
              </w:rPr>
              <w:t>的</w:t>
            </w:r>
            <w:r>
              <w:rPr>
                <w:rFonts w:hint="eastAsia" w:ascii="仿宋" w:hAnsi="仿宋" w:eastAsia="仿宋" w:cs="仿宋"/>
                <w:b w:val="0"/>
                <w:bCs/>
                <w:sz w:val="28"/>
                <w:szCs w:val="28"/>
                <w:highlight w:val="none"/>
              </w:rPr>
              <w:t>产品</w:t>
            </w:r>
            <w:r>
              <w:rPr>
                <w:rFonts w:hint="eastAsia" w:ascii="仿宋" w:hAnsi="仿宋" w:eastAsia="仿宋" w:cs="仿宋"/>
                <w:b w:val="0"/>
                <w:bCs/>
                <w:sz w:val="28"/>
                <w:szCs w:val="28"/>
                <w:highlight w:val="none"/>
                <w:lang w:val="en-US" w:eastAsia="zh-CN"/>
              </w:rPr>
              <w:t>报价无效</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，海盐为主原料生产的片碱</w:t>
            </w:r>
            <w:r>
              <w:rPr>
                <w:rFonts w:hint="eastAsia" w:ascii="仿宋" w:hAnsi="仿宋" w:eastAsia="仿宋" w:cs="仿宋"/>
                <w:b w:val="0"/>
                <w:bCs/>
                <w:sz w:val="28"/>
                <w:szCs w:val="28"/>
                <w:highlight w:val="none"/>
                <w:lang w:val="en-US" w:eastAsia="zh-CN"/>
              </w:rPr>
              <w:t>(用于镉熔铸工序）</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3F78825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48870F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0990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trPr>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14:paraId="6376AB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0ED8FA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片碱</w:t>
            </w:r>
          </w:p>
        </w:tc>
        <w:tc>
          <w:tcPr>
            <w:tcW w:w="5048" w:type="dxa"/>
            <w:tcBorders>
              <w:top w:val="single" w:color="auto" w:sz="4" w:space="0"/>
              <w:left w:val="single" w:color="auto" w:sz="4" w:space="0"/>
              <w:bottom w:val="single" w:color="auto" w:sz="4" w:space="0"/>
              <w:right w:val="single" w:color="auto" w:sz="4" w:space="0"/>
            </w:tcBorders>
            <w:shd w:val="clear" w:color="auto" w:fill="auto"/>
            <w:vAlign w:val="center"/>
          </w:tcPr>
          <w:p w14:paraId="5676D7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val="0"/>
                <w:sz w:val="28"/>
                <w:szCs w:val="28"/>
                <w:highlight w:val="none"/>
                <w:lang w:val="en-US" w:eastAsia="zh-CN"/>
              </w:rPr>
            </w:pPr>
            <w:r>
              <w:rPr>
                <w:rFonts w:hint="eastAsia" w:ascii="仿宋" w:hAnsi="仿宋" w:eastAsia="仿宋" w:cs="仿宋"/>
                <w:b w:val="0"/>
                <w:bCs/>
                <w:sz w:val="28"/>
                <w:szCs w:val="28"/>
                <w:highlight w:val="none"/>
              </w:rPr>
              <w:t>符合</w:t>
            </w:r>
            <w:r>
              <w:rPr>
                <w:rFonts w:hint="eastAsia" w:ascii="仿宋" w:hAnsi="仿宋" w:eastAsia="仿宋" w:cs="仿宋"/>
                <w:b w:val="0"/>
                <w:bCs/>
                <w:sz w:val="28"/>
                <w:szCs w:val="28"/>
                <w:highlight w:val="none"/>
                <w:lang w:val="en-US" w:eastAsia="zh-CN"/>
              </w:rPr>
              <w:t>GB</w:t>
            </w:r>
            <w:r>
              <w:rPr>
                <w:rFonts w:hint="eastAsia" w:ascii="仿宋" w:hAnsi="仿宋" w:eastAsia="仿宋" w:cs="仿宋"/>
                <w:b w:val="0"/>
                <w:bCs/>
                <w:sz w:val="28"/>
                <w:szCs w:val="28"/>
                <w:highlight w:val="none"/>
                <w:lang w:val="en-US" w:eastAsia="zh-CN"/>
              </w:rPr>
              <w:t>/T</w:t>
            </w:r>
            <w:r>
              <w:rPr>
                <w:rFonts w:hint="eastAsia" w:ascii="仿宋" w:hAnsi="仿宋" w:eastAsia="仿宋" w:cs="仿宋"/>
                <w:b w:val="0"/>
                <w:bCs/>
                <w:sz w:val="28"/>
                <w:szCs w:val="28"/>
                <w:highlight w:val="none"/>
                <w:lang w:val="en-US" w:eastAsia="zh-CN"/>
              </w:rPr>
              <w:t>209-2018 质量</w:t>
            </w:r>
            <w:r>
              <w:rPr>
                <w:rFonts w:hint="eastAsia" w:ascii="仿宋" w:hAnsi="仿宋" w:eastAsia="仿宋" w:cs="仿宋"/>
                <w:b w:val="0"/>
                <w:bCs/>
                <w:sz w:val="28"/>
                <w:szCs w:val="28"/>
                <w:highlight w:val="none"/>
              </w:rPr>
              <w:t>标准，固体</w:t>
            </w:r>
            <w:r>
              <w:rPr>
                <w:rFonts w:hint="eastAsia" w:ascii="仿宋" w:hAnsi="仿宋" w:eastAsia="仿宋" w:cs="仿宋"/>
                <w:b w:val="0"/>
                <w:bCs/>
                <w:sz w:val="28"/>
                <w:szCs w:val="28"/>
                <w:highlight w:val="none"/>
                <w:lang w:val="en-US" w:eastAsia="zh-CN"/>
              </w:rPr>
              <w:t>离子膜片碱</w:t>
            </w:r>
            <w:r>
              <w:rPr>
                <w:rFonts w:hint="eastAsia" w:ascii="仿宋" w:hAnsi="仿宋" w:eastAsia="仿宋" w:cs="仿宋"/>
                <w:b w:val="0"/>
                <w:bCs/>
                <w:sz w:val="28"/>
                <w:szCs w:val="28"/>
                <w:highlight w:val="none"/>
              </w:rPr>
              <w:t>≥9</w:t>
            </w:r>
            <w:r>
              <w:rPr>
                <w:rFonts w:hint="eastAsia" w:ascii="仿宋" w:hAnsi="仿宋" w:eastAsia="仿宋" w:cs="仿宋"/>
                <w:b w:val="0"/>
                <w:bCs/>
                <w:sz w:val="28"/>
                <w:szCs w:val="28"/>
                <w:highlight w:val="none"/>
                <w:lang w:val="en-US" w:eastAsia="zh-CN"/>
              </w:rPr>
              <w:t>8</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不限产地</w:t>
            </w:r>
            <w:r>
              <w:rPr>
                <w:rFonts w:hint="eastAsia" w:ascii="仿宋" w:hAnsi="仿宋" w:eastAsia="仿宋" w:cs="仿宋"/>
                <w:b w:val="0"/>
                <w:bCs/>
                <w:sz w:val="28"/>
                <w:szCs w:val="28"/>
                <w:highlight w:val="none"/>
                <w:lang w:val="en-US" w:eastAsia="zh-CN"/>
              </w:rPr>
              <w:t>(用于氧化锌脱硫工序）</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0812784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1B3DF7E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6753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14:paraId="6C87FA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31D048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sz w:val="28"/>
                <w:szCs w:val="28"/>
                <w:highlight w:val="none"/>
                <w:lang w:val="en-US" w:eastAsia="zh-CN"/>
              </w:rPr>
              <w:t>双氧水</w:t>
            </w:r>
          </w:p>
        </w:tc>
        <w:tc>
          <w:tcPr>
            <w:tcW w:w="5048" w:type="dxa"/>
            <w:tcBorders>
              <w:top w:val="single" w:color="auto" w:sz="4" w:space="0"/>
              <w:left w:val="single" w:color="auto" w:sz="4" w:space="0"/>
              <w:bottom w:val="single" w:color="auto" w:sz="4" w:space="0"/>
              <w:right w:val="single" w:color="auto" w:sz="4" w:space="0"/>
            </w:tcBorders>
            <w:shd w:val="clear" w:color="auto" w:fill="auto"/>
            <w:vAlign w:val="center"/>
          </w:tcPr>
          <w:p w14:paraId="3B8D79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bCs w:val="0"/>
                <w:sz w:val="28"/>
                <w:szCs w:val="28"/>
                <w:highlight w:val="none"/>
                <w:lang w:val="en-US" w:eastAsia="zh-CN"/>
              </w:rPr>
              <w:t>有报价资质要求</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val="0"/>
                <w:sz w:val="28"/>
                <w:szCs w:val="28"/>
                <w:highlight w:val="none"/>
                <w:lang w:eastAsia="zh-CN"/>
              </w:rPr>
              <w:t>按</w:t>
            </w:r>
            <w:r>
              <w:rPr>
                <w:rFonts w:hint="eastAsia" w:ascii="仿宋" w:hAnsi="仿宋" w:eastAsia="仿宋" w:cs="仿宋"/>
                <w:b w:val="0"/>
                <w:bCs w:val="0"/>
                <w:sz w:val="28"/>
                <w:szCs w:val="28"/>
                <w:highlight w:val="none"/>
              </w:rPr>
              <w:t>GB1616-2</w:t>
            </w:r>
            <w:r>
              <w:rPr>
                <w:rFonts w:hint="eastAsia" w:ascii="仿宋" w:hAnsi="仿宋" w:eastAsia="仿宋" w:cs="仿宋"/>
                <w:b w:val="0"/>
                <w:bCs w:val="0"/>
                <w:sz w:val="28"/>
                <w:szCs w:val="28"/>
                <w:highlight w:val="none"/>
                <w:lang w:val="en-US" w:eastAsia="zh-CN"/>
              </w:rPr>
              <w:t>014</w:t>
            </w:r>
            <w:r>
              <w:rPr>
                <w:rFonts w:hint="eastAsia" w:ascii="仿宋" w:hAnsi="仿宋" w:eastAsia="仿宋" w:cs="仿宋"/>
                <w:b w:val="0"/>
                <w:bCs w:val="0"/>
                <w:sz w:val="28"/>
                <w:szCs w:val="28"/>
                <w:highlight w:val="none"/>
                <w:lang w:eastAsia="zh-CN"/>
              </w:rPr>
              <w:t>执行</w:t>
            </w:r>
            <w:r>
              <w:rPr>
                <w:rFonts w:hint="eastAsia" w:ascii="仿宋" w:hAnsi="仿宋" w:eastAsia="仿宋" w:cs="仿宋"/>
                <w:b w:val="0"/>
                <w:bCs w:val="0"/>
                <w:color w:val="000000"/>
                <w:sz w:val="28"/>
                <w:szCs w:val="28"/>
                <w:highlight w:val="none"/>
              </w:rPr>
              <w:t>，要求含量≥27.5%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11147DF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9769EF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1EA6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14:paraId="67D23B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4</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38ECAA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sz w:val="28"/>
                <w:szCs w:val="28"/>
                <w:highlight w:val="none"/>
                <w:lang w:val="en-US" w:eastAsia="zh-CN"/>
              </w:rPr>
              <w:t>液碱</w:t>
            </w:r>
          </w:p>
        </w:tc>
        <w:tc>
          <w:tcPr>
            <w:tcW w:w="5048" w:type="dxa"/>
            <w:tcBorders>
              <w:top w:val="single" w:color="auto" w:sz="4" w:space="0"/>
              <w:left w:val="single" w:color="auto" w:sz="4" w:space="0"/>
              <w:bottom w:val="single" w:color="auto" w:sz="4" w:space="0"/>
              <w:right w:val="single" w:color="auto" w:sz="4" w:space="0"/>
            </w:tcBorders>
            <w:shd w:val="clear" w:color="auto" w:fill="auto"/>
            <w:vAlign w:val="center"/>
          </w:tcPr>
          <w:p w14:paraId="5E37AB6C">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bCs w:val="0"/>
                <w:sz w:val="28"/>
                <w:szCs w:val="28"/>
                <w:highlight w:val="none"/>
                <w:lang w:val="en-US" w:eastAsia="zh-CN"/>
              </w:rPr>
              <w:t>有报价资质要求</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val="0"/>
                <w:sz w:val="28"/>
                <w:szCs w:val="28"/>
                <w:highlight w:val="none"/>
              </w:rPr>
              <w:t>GB</w:t>
            </w:r>
            <w:r>
              <w:rPr>
                <w:rFonts w:hint="eastAsia" w:ascii="仿宋" w:hAnsi="仿宋" w:eastAsia="仿宋" w:cs="仿宋"/>
                <w:b w:val="0"/>
                <w:bCs w:val="0"/>
                <w:sz w:val="28"/>
                <w:szCs w:val="28"/>
                <w:highlight w:val="none"/>
                <w:lang w:val="en-US" w:eastAsia="zh-CN"/>
              </w:rPr>
              <w:t>209-2006</w:t>
            </w:r>
            <w:r>
              <w:rPr>
                <w:rFonts w:hint="eastAsia" w:ascii="仿宋" w:hAnsi="仿宋" w:eastAsia="仿宋" w:cs="仿宋"/>
                <w:b w:val="0"/>
                <w:bCs w:val="0"/>
                <w:sz w:val="28"/>
                <w:szCs w:val="28"/>
                <w:highlight w:val="none"/>
              </w:rPr>
              <w:t>执行，要求含量≥3</w:t>
            </w:r>
            <w:r>
              <w:rPr>
                <w:rFonts w:hint="eastAsia" w:ascii="仿宋" w:hAnsi="仿宋" w:eastAsia="仿宋" w:cs="仿宋"/>
                <w:b w:val="0"/>
                <w:bCs w:val="0"/>
                <w:sz w:val="28"/>
                <w:szCs w:val="28"/>
                <w:highlight w:val="none"/>
                <w:lang w:val="en-US" w:eastAsia="zh-CN"/>
              </w:rPr>
              <w:t>0</w:t>
            </w:r>
            <w:r>
              <w:rPr>
                <w:rFonts w:hint="eastAsia" w:ascii="仿宋" w:hAnsi="仿宋" w:eastAsia="仿宋" w:cs="仿宋"/>
                <w:b w:val="0"/>
                <w:bCs w:val="0"/>
                <w:sz w:val="28"/>
                <w:szCs w:val="28"/>
                <w:highlight w:val="none"/>
              </w:rPr>
              <w:t>%</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7D6ED0D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4374DA2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14FC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14:paraId="6CC37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5</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360C32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盐酸</w:t>
            </w:r>
          </w:p>
        </w:tc>
        <w:tc>
          <w:tcPr>
            <w:tcW w:w="5048" w:type="dxa"/>
            <w:tcBorders>
              <w:top w:val="single" w:color="auto" w:sz="4" w:space="0"/>
              <w:left w:val="single" w:color="auto" w:sz="4" w:space="0"/>
              <w:bottom w:val="single" w:color="auto" w:sz="4" w:space="0"/>
              <w:right w:val="single" w:color="auto" w:sz="4" w:space="0"/>
            </w:tcBorders>
            <w:shd w:val="clear" w:color="auto" w:fill="auto"/>
            <w:vAlign w:val="center"/>
          </w:tcPr>
          <w:p w14:paraId="1D2149D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有报价资质要求</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val="0"/>
                <w:sz w:val="28"/>
                <w:szCs w:val="28"/>
                <w:highlight w:val="none"/>
              </w:rPr>
              <w:t>按</w:t>
            </w:r>
            <w:r>
              <w:rPr>
                <w:rFonts w:hint="eastAsia" w:ascii="仿宋" w:hAnsi="仿宋" w:eastAsia="仿宋" w:cs="仿宋"/>
                <w:b w:val="0"/>
                <w:bCs w:val="0"/>
                <w:sz w:val="28"/>
                <w:szCs w:val="28"/>
              </w:rPr>
              <w:t>GB1897-2008</w:t>
            </w:r>
            <w:r>
              <w:rPr>
                <w:rFonts w:hint="eastAsia" w:ascii="仿宋" w:hAnsi="仿宋" w:eastAsia="仿宋" w:cs="仿宋"/>
                <w:b w:val="0"/>
                <w:bCs w:val="0"/>
                <w:sz w:val="28"/>
                <w:szCs w:val="28"/>
                <w:highlight w:val="none"/>
              </w:rPr>
              <w:t>执行</w:t>
            </w:r>
            <w:r>
              <w:rPr>
                <w:rFonts w:hint="eastAsia" w:ascii="仿宋" w:hAnsi="仿宋" w:eastAsia="仿宋" w:cs="仿宋"/>
                <w:b w:val="0"/>
                <w:bCs w:val="0"/>
                <w:sz w:val="28"/>
                <w:szCs w:val="28"/>
              </w:rPr>
              <w:t>，HCl≥31%、Fe ≤0.0005%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5A613F0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CD242A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FBC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22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25EB1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5048" w:type="dxa"/>
            <w:tcBorders>
              <w:top w:val="single" w:color="auto" w:sz="4" w:space="0"/>
              <w:left w:val="single" w:color="auto" w:sz="4" w:space="0"/>
              <w:bottom w:val="single" w:color="auto" w:sz="4" w:space="0"/>
              <w:right w:val="single" w:color="auto" w:sz="4" w:space="0"/>
            </w:tcBorders>
            <w:shd w:val="clear" w:color="auto" w:fill="auto"/>
            <w:vAlign w:val="center"/>
          </w:tcPr>
          <w:p w14:paraId="2B3EF40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7C0773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BCC2D6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3DFB86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i w:val="0"/>
          <w:iCs w:val="0"/>
          <w:color w:val="000000"/>
          <w:kern w:val="0"/>
          <w:sz w:val="28"/>
          <w:szCs w:val="28"/>
          <w:u w:val="none"/>
          <w:lang w:val="en-US" w:eastAsia="zh-CN" w:bidi="ar"/>
        </w:rPr>
      </w:pPr>
    </w:p>
    <w:p w14:paraId="2D17988E">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报价单填写说明：竞价方在报价栏填</w:t>
      </w:r>
      <w:r>
        <w:rPr>
          <w:rFonts w:hint="eastAsia" w:ascii="仿宋" w:hAnsi="仿宋" w:eastAsia="仿宋" w:cs="仿宋"/>
          <w:i w:val="0"/>
          <w:iCs w:val="0"/>
          <w:color w:val="000000"/>
          <w:kern w:val="0"/>
          <w:sz w:val="28"/>
          <w:szCs w:val="28"/>
          <w:u w:val="none"/>
          <w:lang w:val="en-US" w:eastAsia="zh-CN" w:bidi="ar"/>
        </w:rPr>
        <w:t>报</w:t>
      </w:r>
      <w:r>
        <w:rPr>
          <w:rFonts w:hint="eastAsia" w:ascii="仿宋" w:hAnsi="仿宋" w:eastAsia="仿宋" w:cs="仿宋"/>
          <w:i w:val="0"/>
          <w:iCs w:val="0"/>
          <w:color w:val="000000"/>
          <w:kern w:val="0"/>
          <w:sz w:val="28"/>
          <w:szCs w:val="28"/>
          <w:u w:val="none"/>
          <w:lang w:val="en-US" w:eastAsia="zh-CN" w:bidi="ar"/>
        </w:rPr>
        <w:t>价合计金额，不参与竞价的产品在报价栏填报“0”。填好的报价单由公司法定代表人或授权委托人签名并加盖公司公章。</w:t>
      </w:r>
    </w:p>
    <w:p w14:paraId="5C2C9D26">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保证金的交付说明：</w:t>
      </w:r>
    </w:p>
    <w:p w14:paraId="5740491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（1）若竞价方在竞购方账户中存有该项目的竞价保证金，不再另行支付保证金，竞价方只须</w:t>
      </w:r>
      <w:r>
        <w:rPr>
          <w:rStyle w:val="4"/>
          <w:rFonts w:hint="eastAsia" w:ascii="仿宋" w:hAnsi="仿宋" w:eastAsia="仿宋" w:cs="仿宋"/>
          <w:sz w:val="28"/>
          <w:szCs w:val="28"/>
          <w:lang w:val="en-US" w:eastAsia="zh-CN" w:bidi="ar"/>
        </w:rPr>
        <w:t>出具委托函，委托竞购方将其存在竞购方保证金账户中的金额转为此次竞价保证金，</w:t>
      </w:r>
      <w:r>
        <w:rPr>
          <w:rStyle w:val="5"/>
          <w:rFonts w:hint="eastAsia" w:ascii="仿宋" w:hAnsi="仿宋" w:eastAsia="仿宋" w:cs="仿宋"/>
          <w:sz w:val="28"/>
          <w:szCs w:val="28"/>
          <w:lang w:val="en-US" w:eastAsia="zh-CN" w:bidi="ar"/>
        </w:rPr>
        <w:t>否则竞价报价单无效</w:t>
      </w:r>
      <w:r>
        <w:rPr>
          <w:rStyle w:val="6"/>
          <w:rFonts w:hint="eastAsia" w:ascii="仿宋" w:hAnsi="仿宋" w:eastAsia="仿宋" w:cs="仿宋"/>
          <w:sz w:val="28"/>
          <w:szCs w:val="28"/>
          <w:u w:val="single"/>
          <w:lang w:val="en-US" w:eastAsia="zh-CN" w:bidi="ar"/>
        </w:rPr>
        <w:t>。</w:t>
      </w:r>
    </w:p>
    <w:p w14:paraId="685CF2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4"/>
          <w:rFonts w:hint="eastAsia" w:ascii="仿宋" w:hAnsi="仿宋" w:eastAsia="仿宋" w:cs="仿宋"/>
          <w:sz w:val="28"/>
          <w:szCs w:val="28"/>
          <w:lang w:val="en-US" w:eastAsia="zh-CN" w:bidi="ar"/>
        </w:rPr>
        <w:t>行足额缴纳保证金，</w:t>
      </w:r>
      <w:r>
        <w:rPr>
          <w:rStyle w:val="5"/>
          <w:rFonts w:hint="eastAsia" w:ascii="仿宋" w:hAnsi="仿宋" w:eastAsia="仿宋" w:cs="仿宋"/>
          <w:sz w:val="28"/>
          <w:szCs w:val="28"/>
          <w:lang w:val="en-US" w:eastAsia="zh-CN" w:bidi="ar"/>
        </w:rPr>
        <w:t>否则竞价报价单无效</w:t>
      </w:r>
      <w:r>
        <w:rPr>
          <w:rStyle w:val="7"/>
          <w:rFonts w:hint="eastAsia" w:ascii="仿宋" w:hAnsi="仿宋" w:eastAsia="仿宋" w:cs="仿宋"/>
          <w:sz w:val="28"/>
          <w:szCs w:val="28"/>
          <w:lang w:val="en-US" w:eastAsia="zh-CN" w:bidi="ar"/>
        </w:rPr>
        <w:t>。</w:t>
      </w:r>
    </w:p>
    <w:p w14:paraId="215044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i w:val="0"/>
          <w:iCs w:val="0"/>
          <w:color w:val="000000"/>
          <w:kern w:val="0"/>
          <w:sz w:val="28"/>
          <w:szCs w:val="28"/>
          <w:u w:val="none"/>
          <w:lang w:val="en-US" w:eastAsia="zh-CN" w:bidi="ar"/>
        </w:rPr>
      </w:pPr>
    </w:p>
    <w:p w14:paraId="0C9C0C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i w:val="0"/>
          <w:iCs w:val="0"/>
          <w:color w:val="000000"/>
          <w:kern w:val="0"/>
          <w:sz w:val="28"/>
          <w:szCs w:val="28"/>
          <w:u w:val="none"/>
          <w:lang w:val="en-US" w:eastAsia="zh-CN" w:bidi="ar"/>
        </w:rPr>
      </w:pPr>
    </w:p>
    <w:p w14:paraId="1F60A4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i w:val="0"/>
          <w:iCs w:val="0"/>
          <w:color w:val="000000"/>
          <w:kern w:val="0"/>
          <w:sz w:val="28"/>
          <w:szCs w:val="28"/>
          <w:u w:val="none"/>
          <w:lang w:val="en-US" w:eastAsia="zh-CN" w:bidi="ar"/>
        </w:rPr>
      </w:pPr>
    </w:p>
    <w:p w14:paraId="07A5E2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i w:val="0"/>
          <w:iCs w:val="0"/>
          <w:color w:val="000000"/>
          <w:kern w:val="0"/>
          <w:sz w:val="28"/>
          <w:szCs w:val="28"/>
          <w:u w:val="none"/>
          <w:lang w:val="en-US" w:eastAsia="zh-CN" w:bidi="ar"/>
        </w:rPr>
      </w:pPr>
    </w:p>
    <w:p w14:paraId="1067D6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i w:val="0"/>
          <w:iCs w:val="0"/>
          <w:color w:val="000000"/>
          <w:kern w:val="0"/>
          <w:sz w:val="28"/>
          <w:szCs w:val="28"/>
          <w:u w:val="none"/>
          <w:lang w:val="en-US" w:eastAsia="zh-CN" w:bidi="ar"/>
        </w:rPr>
      </w:pPr>
    </w:p>
    <w:p w14:paraId="1CD635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i w:val="0"/>
          <w:iCs w:val="0"/>
          <w:color w:val="000000"/>
          <w:kern w:val="0"/>
          <w:sz w:val="28"/>
          <w:szCs w:val="28"/>
          <w:u w:val="none"/>
          <w:lang w:val="en-US" w:eastAsia="zh-CN" w:bidi="ar"/>
        </w:rPr>
      </w:pPr>
    </w:p>
    <w:p w14:paraId="5E8BF43F">
      <w:pPr>
        <w:keepNext w:val="0"/>
        <w:keepLines w:val="0"/>
        <w:pageBreakBefore w:val="0"/>
        <w:widowControl w:val="0"/>
        <w:kinsoku/>
        <w:wordWrap/>
        <w:overflowPunct/>
        <w:topLinePunct w:val="0"/>
        <w:autoSpaceDE/>
        <w:autoSpaceDN/>
        <w:bidi w:val="0"/>
        <w:adjustRightInd/>
        <w:snapToGrid/>
        <w:spacing w:line="400" w:lineRule="exact"/>
        <w:ind w:firstLine="2811" w:firstLineChars="1000"/>
        <w:textAlignment w:val="auto"/>
        <w:rPr>
          <w:rFonts w:hint="eastAsia" w:ascii="仿宋" w:hAnsi="仿宋" w:eastAsia="仿宋" w:cs="仿宋"/>
          <w:b/>
          <w:bCs/>
          <w:i w:val="0"/>
          <w:iCs w:val="0"/>
          <w:color w:val="000000"/>
          <w:kern w:val="0"/>
          <w:sz w:val="28"/>
          <w:szCs w:val="28"/>
          <w:u w:val="none"/>
          <w:lang w:val="en-US" w:eastAsia="zh-CN" w:bidi="ar"/>
        </w:rPr>
      </w:pPr>
    </w:p>
    <w:p w14:paraId="2A0F2449">
      <w:pPr>
        <w:keepNext w:val="0"/>
        <w:keepLines w:val="0"/>
        <w:pageBreakBefore w:val="0"/>
        <w:widowControl w:val="0"/>
        <w:kinsoku/>
        <w:wordWrap/>
        <w:overflowPunct/>
        <w:topLinePunct w:val="0"/>
        <w:autoSpaceDE/>
        <w:autoSpaceDN/>
        <w:bidi w:val="0"/>
        <w:adjustRightInd/>
        <w:snapToGrid/>
        <w:spacing w:line="400" w:lineRule="exact"/>
        <w:ind w:firstLine="3213" w:firstLineChars="1000"/>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委   托   书</w:t>
      </w:r>
    </w:p>
    <w:p w14:paraId="525F9A0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陕西锌业有限公司：</w:t>
      </w:r>
    </w:p>
    <w:p w14:paraId="11E650B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Style w:val="8"/>
          <w:rFonts w:hint="eastAsia" w:ascii="仿宋" w:hAnsi="仿宋" w:eastAsia="仿宋" w:cs="仿宋"/>
          <w:sz w:val="28"/>
          <w:szCs w:val="28"/>
          <w:lang w:val="en-US" w:eastAsia="zh-CN" w:bidi="ar"/>
        </w:rPr>
      </w:pPr>
      <w:r>
        <w:rPr>
          <w:rStyle w:val="8"/>
          <w:rFonts w:hint="eastAsia" w:ascii="仿宋" w:hAnsi="仿宋" w:eastAsia="仿宋" w:cs="仿宋"/>
          <w:sz w:val="28"/>
          <w:szCs w:val="28"/>
          <w:lang w:val="en-US" w:eastAsia="zh-CN" w:bidi="ar"/>
        </w:rPr>
        <w:t>兹有我公司参与贵公司于</w:t>
      </w:r>
      <w:r>
        <w:rPr>
          <w:rStyle w:val="9"/>
          <w:rFonts w:hint="eastAsia" w:ascii="仿宋" w:hAnsi="仿宋" w:eastAsia="仿宋" w:cs="仿宋"/>
          <w:sz w:val="28"/>
          <w:szCs w:val="28"/>
          <w:lang w:val="en-US" w:eastAsia="zh-CN" w:bidi="ar"/>
        </w:rPr>
        <w:t xml:space="preserve">    </w:t>
      </w:r>
      <w:r>
        <w:rPr>
          <w:rStyle w:val="9"/>
          <w:rFonts w:hint="eastAsia" w:ascii="仿宋" w:hAnsi="仿宋" w:eastAsia="仿宋" w:cs="仿宋"/>
          <w:sz w:val="28"/>
          <w:szCs w:val="28"/>
          <w:u w:val="none"/>
          <w:lang w:val="en-US" w:eastAsia="zh-CN" w:bidi="ar"/>
        </w:rPr>
        <w:t xml:space="preserve"> </w:t>
      </w:r>
      <w:r>
        <w:rPr>
          <w:rStyle w:val="8"/>
          <w:rFonts w:hint="eastAsia" w:ascii="仿宋" w:hAnsi="仿宋" w:eastAsia="仿宋" w:cs="仿宋"/>
          <w:sz w:val="28"/>
          <w:szCs w:val="28"/>
          <w:lang w:val="en-US" w:eastAsia="zh-CN" w:bidi="ar"/>
        </w:rPr>
        <w:t>年</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月</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日发布的</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竞价项目，委托贵公司将（□尚欠我公司货款□前期在贵公司保证金账户中存有保证金）¥</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元大写</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转为此竞价保证金。</w:t>
      </w:r>
    </w:p>
    <w:p w14:paraId="1835E9B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特此委托</w:t>
      </w:r>
    </w:p>
    <w:p w14:paraId="111800C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 xml:space="preserve">              </w:t>
      </w:r>
    </w:p>
    <w:p w14:paraId="5A247AE0">
      <w:pPr>
        <w:keepNext w:val="0"/>
        <w:keepLines w:val="0"/>
        <w:pageBreakBefore w:val="0"/>
        <w:widowControl w:val="0"/>
        <w:kinsoku/>
        <w:wordWrap/>
        <w:overflowPunct/>
        <w:topLinePunct w:val="0"/>
        <w:autoSpaceDE/>
        <w:autoSpaceDN/>
        <w:bidi w:val="0"/>
        <w:adjustRightInd/>
        <w:snapToGrid/>
        <w:spacing w:line="580" w:lineRule="exact"/>
        <w:ind w:firstLine="5040" w:firstLineChars="18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参与竞价方（盖章）：</w:t>
      </w:r>
    </w:p>
    <w:p w14:paraId="146D6A3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 xml:space="preserve"> 法人（委托人）签字：</w:t>
      </w:r>
    </w:p>
    <w:p w14:paraId="49C0227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28"/>
          <w:szCs w:val="28"/>
        </w:rPr>
      </w:pPr>
      <w:r>
        <w:rPr>
          <w:rFonts w:hint="eastAsia" w:ascii="仿宋" w:hAnsi="仿宋" w:eastAsia="仿宋" w:cs="仿宋"/>
          <w:i w:val="0"/>
          <w:iCs w:val="0"/>
          <w:color w:val="000000"/>
          <w:kern w:val="0"/>
          <w:sz w:val="28"/>
          <w:szCs w:val="28"/>
          <w:u w:val="none"/>
          <w:lang w:val="en-US" w:eastAsia="zh-CN" w:bidi="ar"/>
        </w:rPr>
        <w:t xml:space="preserve">                    </w:t>
      </w:r>
      <w:r>
        <w:rPr>
          <w:rStyle w:val="8"/>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参与竞价时间：    年    月    日</w:t>
      </w:r>
    </w:p>
    <w:sectPr>
      <w:pgSz w:w="11906" w:h="16838"/>
      <w:pgMar w:top="1383" w:right="1519" w:bottom="1383"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4E90"/>
    <w:multiLevelType w:val="singleLevel"/>
    <w:tmpl w:val="C0D74E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492958AB"/>
    <w:rsid w:val="26C47A96"/>
    <w:rsid w:val="3058743D"/>
    <w:rsid w:val="492958AB"/>
    <w:rsid w:val="6CF47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autoRedefine/>
    <w:qFormat/>
    <w:uiPriority w:val="0"/>
    <w:rPr>
      <w:rFonts w:hint="eastAsia" w:ascii="宋体" w:hAnsi="宋体" w:eastAsia="宋体" w:cs="宋体"/>
      <w:color w:val="000000"/>
      <w:sz w:val="24"/>
      <w:szCs w:val="24"/>
      <w:u w:val="none"/>
    </w:rPr>
  </w:style>
  <w:style w:type="character" w:customStyle="1" w:styleId="5">
    <w:name w:val="font41"/>
    <w:basedOn w:val="3"/>
    <w:autoRedefine/>
    <w:qFormat/>
    <w:uiPriority w:val="0"/>
    <w:rPr>
      <w:rFonts w:hint="eastAsia" w:ascii="宋体" w:hAnsi="宋体" w:eastAsia="宋体" w:cs="宋体"/>
      <w:b/>
      <w:bCs/>
      <w:color w:val="000000"/>
      <w:sz w:val="28"/>
      <w:szCs w:val="28"/>
      <w:u w:val="single"/>
    </w:rPr>
  </w:style>
  <w:style w:type="character" w:customStyle="1" w:styleId="6">
    <w:name w:val="font61"/>
    <w:basedOn w:val="3"/>
    <w:qFormat/>
    <w:uiPriority w:val="0"/>
    <w:rPr>
      <w:rFonts w:hint="eastAsia" w:ascii="宋体" w:hAnsi="宋体" w:eastAsia="宋体" w:cs="宋体"/>
      <w:color w:val="000000"/>
      <w:sz w:val="28"/>
      <w:szCs w:val="28"/>
      <w:u w:val="none"/>
    </w:rPr>
  </w:style>
  <w:style w:type="character" w:customStyle="1" w:styleId="7">
    <w:name w:val="font101"/>
    <w:basedOn w:val="3"/>
    <w:autoRedefine/>
    <w:qFormat/>
    <w:uiPriority w:val="0"/>
    <w:rPr>
      <w:rFonts w:hint="eastAsia" w:ascii="宋体" w:hAnsi="宋体" w:eastAsia="宋体" w:cs="宋体"/>
      <w:color w:val="000000"/>
      <w:sz w:val="32"/>
      <w:szCs w:val="32"/>
      <w:u w:val="none"/>
    </w:rPr>
  </w:style>
  <w:style w:type="character" w:customStyle="1" w:styleId="8">
    <w:name w:val="font01"/>
    <w:basedOn w:val="3"/>
    <w:autoRedefine/>
    <w:qFormat/>
    <w:uiPriority w:val="0"/>
    <w:rPr>
      <w:rFonts w:hint="eastAsia" w:ascii="宋体" w:hAnsi="宋体" w:eastAsia="宋体" w:cs="宋体"/>
      <w:color w:val="000000"/>
      <w:sz w:val="24"/>
      <w:szCs w:val="24"/>
      <w:u w:val="none"/>
    </w:rPr>
  </w:style>
  <w:style w:type="character" w:customStyle="1" w:styleId="9">
    <w:name w:val="font112"/>
    <w:basedOn w:val="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633</Words>
  <Characters>705</Characters>
  <Lines>0</Lines>
  <Paragraphs>0</Paragraphs>
  <TotalTime>15</TotalTime>
  <ScaleCrop>false</ScaleCrop>
  <LinksUpToDate>false</LinksUpToDate>
  <CharactersWithSpaces>870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2024-06-14T08:41:00Z</dcterms:created>
  <dc:creator>瞬间无语</dc:creator>
  <cp:lastModifiedBy>瞬间无语</cp:lastModifiedBy>
  <cp:lastPrinted>2024-12-10T02:52:20Z</cp:lastPrinted>
  <dcterms:modified xsi:type="dcterms:W3CDTF">2024-12-10T02:52:27Z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D6A5E750829846B5A963D1D130D69386_11</vt:lpwstr>
  </property>
</Properties>
</file>